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hint="eastAsia" w:ascii="仿宋_GB2312" w:hAnsi="仿宋" w:eastAsia="仿宋_GB2312" w:cs="Times New Roman"/>
          <w:b/>
          <w:bCs/>
          <w:sz w:val="44"/>
          <w:szCs w:val="44"/>
        </w:rPr>
      </w:pPr>
    </w:p>
    <w:p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r>
        <w:rPr>
          <w:rFonts w:hint="eastAsia" w:ascii="仿宋_GB2312" w:hAnsi="仿宋" w:eastAsia="仿宋_GB2312" w:cs="Times New Roman"/>
          <w:b/>
          <w:bCs/>
          <w:sz w:val="44"/>
          <w:szCs w:val="44"/>
        </w:rPr>
        <w:t>数据采购</w:t>
      </w:r>
      <w:r>
        <w:rPr>
          <w:rFonts w:hint="eastAsia" w:hAnsi="仿宋" w:cs="Times New Roman"/>
          <w:b/>
          <w:bCs/>
          <w:sz w:val="44"/>
          <w:szCs w:val="44"/>
          <w:lang w:eastAsia="zh-CN"/>
        </w:rPr>
        <w:t>竞争性优选</w:t>
      </w:r>
      <w:r>
        <w:rPr>
          <w:rFonts w:hint="eastAsia" w:ascii="仿宋_GB2312" w:hAnsi="仿宋" w:eastAsia="仿宋_GB2312" w:cs="Times New Roman"/>
          <w:b/>
          <w:bCs/>
          <w:sz w:val="44"/>
          <w:szCs w:val="44"/>
        </w:rPr>
        <w:t>评分表</w:t>
      </w:r>
    </w:p>
    <w:tbl>
      <w:tblPr>
        <w:tblStyle w:val="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312"/>
        <w:gridCol w:w="103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项目名称：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响应</w:t>
            </w:r>
            <w:r>
              <w:rPr>
                <w:rFonts w:hint="eastAsia" w:hAnsi="仿宋" w:cs="Times New Roman"/>
                <w:sz w:val="24"/>
                <w:lang w:eastAsia="zh-CN"/>
              </w:rPr>
              <w:t>人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：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" w:eastAsia="仿宋_GB2312" w:cs="Times New Roman"/>
                <w:sz w:val="24"/>
              </w:rPr>
            </w:pPr>
            <w:r>
              <w:rPr>
                <w:rFonts w:hint="eastAsia" w:hAnsi="仿宋" w:cs="Times New Roman"/>
                <w:sz w:val="24"/>
                <w:lang w:val="en-US" w:eastAsia="zh-CN"/>
              </w:rPr>
              <w:t>资格审查是否通过：是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/否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531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评分标准</w:t>
            </w:r>
          </w:p>
        </w:tc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分值</w:t>
            </w:r>
          </w:p>
        </w:tc>
        <w:tc>
          <w:tcPr>
            <w:tcW w:w="1043" w:type="dxa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单位资质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(</w:t>
            </w:r>
            <w:r>
              <w:rPr>
                <w:rFonts w:ascii="仿宋_GB2312" w:hAnsi="仿宋" w:eastAsia="仿宋_GB2312" w:cs="Times New Roman"/>
                <w:sz w:val="24"/>
              </w:rPr>
              <w:t>20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分)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是否具有需求领域相关业绩，能否满足需求（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0分）。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2</w:t>
            </w:r>
            <w:r>
              <w:rPr>
                <w:rFonts w:ascii="仿宋_GB2312" w:hAnsi="仿宋" w:eastAsia="仿宋_GB2312" w:cs="Times New Roman"/>
                <w:sz w:val="24"/>
              </w:rPr>
              <w:t>0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数据提供方案部分</w:t>
            </w: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</w:t>
            </w:r>
            <w:r>
              <w:rPr>
                <w:rFonts w:ascii="仿宋_GB2312" w:hAnsi="仿宋" w:eastAsia="仿宋_GB2312" w:cs="Times New Roman"/>
                <w:sz w:val="24"/>
              </w:rPr>
              <w:t>7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0分）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1.技术资料完整性、规范性：技术资料文件是否齐全，内容是否完整；是否具备必须的相关资料说明文档（5分）。技术资料的命名、组织是否逻辑有序，规范易读（5分）。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2.数据提供方案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：方案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及建议是否完善具体、合理、可行性高、有针对性（20分）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；数据提供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时间是否满足需要（10分）。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3.技术资料关键指标满足性：是否能够达到技术资料需求的精度、构成等关键指标要求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10分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）；</w:t>
            </w:r>
            <w:r>
              <w:rPr>
                <w:rFonts w:hint="eastAsia" w:ascii="仿宋_GB2312" w:hAnsi="仿宋" w:eastAsia="仿宋_GB2312" w:cs="Times New Roman"/>
                <w:sz w:val="24"/>
              </w:rPr>
              <w:t xml:space="preserve">区域、时相满足性（10分） 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4.后期服务承诺（10分）：后期服务保障是否及时，后续服务承诺等。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报价部分</w:t>
            </w: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（10分）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符合要求且投标价格最低的最终报价为评审基准价，其价格为满分。</w:t>
            </w: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其他投标人的价格得分=（评审基准价/投标总价）×10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58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</w:rPr>
              <w:t>总分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100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rPr>
                <w:rFonts w:ascii="仿宋_GB2312" w:eastAsia="仿宋_GB2312"/>
              </w:rPr>
            </w:pPr>
          </w:p>
        </w:tc>
      </w:tr>
    </w:tbl>
    <w:p>
      <w:pPr>
        <w:tabs>
          <w:tab w:val="left" w:pos="1418"/>
          <w:tab w:val="left" w:pos="1560"/>
          <w:tab w:val="left" w:pos="1800"/>
        </w:tabs>
        <w:spacing w:line="600" w:lineRule="exact"/>
        <w:rPr>
          <w:rFonts w:ascii="仿宋_GB2312" w:hAnsi="仿宋" w:eastAsia="仿宋_GB2312" w:cs="Times New Roman"/>
          <w:bCs/>
          <w:sz w:val="30"/>
          <w:szCs w:val="30"/>
        </w:rPr>
      </w:pPr>
      <w:r>
        <w:rPr>
          <w:rFonts w:hint="eastAsia" w:ascii="仿宋_GB2312" w:hAnsi="仿宋" w:eastAsia="仿宋_GB2312" w:cs="Times New Roman"/>
          <w:bCs/>
          <w:sz w:val="30"/>
          <w:szCs w:val="30"/>
        </w:rPr>
        <w:t>专家签字：</w:t>
      </w:r>
    </w:p>
    <w:p>
      <w:pPr>
        <w:tabs>
          <w:tab w:val="left" w:pos="1418"/>
          <w:tab w:val="left" w:pos="1560"/>
          <w:tab w:val="left" w:pos="1800"/>
        </w:tabs>
        <w:spacing w:line="600" w:lineRule="exact"/>
      </w:pPr>
      <w:r>
        <w:rPr>
          <w:rFonts w:hint="eastAsia" w:ascii="仿宋_GB2312" w:hAnsi="仿宋" w:eastAsia="仿宋_GB2312" w:cs="Times New Roman"/>
          <w:bCs/>
          <w:sz w:val="30"/>
          <w:szCs w:val="30"/>
        </w:rPr>
        <w:t xml:space="preserve">                                        年   月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DBlNDJmYjQ4MjFlNGI1YmIwYTE2OWYxNzkzMGIifQ=="/>
  </w:docVars>
  <w:rsids>
    <w:rsidRoot w:val="587B791F"/>
    <w:rsid w:val="1D37025D"/>
    <w:rsid w:val="587B791F"/>
    <w:rsid w:val="5C711CB0"/>
    <w:rsid w:val="645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339</Characters>
  <Lines>0</Lines>
  <Paragraphs>0</Paragraphs>
  <TotalTime>0</TotalTime>
  <ScaleCrop>false</ScaleCrop>
  <LinksUpToDate>false</LinksUpToDate>
  <CharactersWithSpaces>339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2022-10-24T01:15:00Z</dcterms:created>
  <dc:creator>企鹅变成鱼</dc:creator>
  <cp:lastModifiedBy>企鹅变成鱼</cp:lastModifiedBy>
  <dcterms:modified xsi:type="dcterms:W3CDTF">2022-10-24T01:16:37Z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9A8519457DAD42B9AA907C91663B4667</vt:lpwstr>
  </property>
</Properties>
</file>